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Interview Guide for UX Research</w:t>
      </w:r>
    </w:p>
    <w:p>
      <w:pPr>
        <w:pBdr>
          <w:bottom w:val="single" w:color="1D3648" w:sz="16" w:space="8"/>
        </w:pBdr>
        <w:spacing w:after="200"/>
      </w:pPr>
      <w:r>
        <w:rPr>
          <w:rFonts w:ascii="Inter" w:cs="Inter" w:eastAsia="Inter" w:hAnsi="Inter"/>
          <w:color w:val="5B6975"/>
          <w:sz w:val="21"/>
          <w:szCs w:val="21"/>
        </w:rPr>
        <w:t xml:space="preserve">Guía de entrevistas</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[DD/MM/YYYY]
</w:t>
      </w:r>
      <w:r>
        <w:rPr>
          <w:rFonts w:ascii="Inter" w:cs="Inter" w:eastAsia="Inter" w:hAnsi="Inter"/>
          <w:b/>
          <w:bCs/>
          <w:color w:val="162B39"/>
          <w:sz w:val="22"/>
          <w:szCs w:val="22"/>
        </w:rPr>
        <w:t xml:space="preserve">Length:</w:t>
      </w:r>
      <w:r>
        <w:rPr>
          <w:rFonts w:ascii="Inter" w:cs="Inter" w:eastAsia="Inter" w:hAnsi="Inter"/>
          <w:color w:val="4D4D4D"/>
          <w:sz w:val="22"/>
          <w:szCs w:val="22"/>
        </w:rPr>
        <w:t xml:space="preserve"> [60] minutes</w:t>
      </w:r>
    </w:p>
    <w:p>
      <w:pPr>
        <w:spacing w:after="160" w:line="360"/>
      </w:pPr>
      <w:r>
        <w:rPr>
          <w:rFonts w:ascii="Inter" w:cs="Inter" w:eastAsia="Inter" w:hAnsi="Inter"/>
          <w:b/>
          <w:bCs/>
          <w:color w:val="162B39"/>
          <w:sz w:val="22"/>
          <w:szCs w:val="22"/>
        </w:rPr>
        <w:t xml:space="preserve">Version to share.</w:t>
      </w:r>
      <w:r>
        <w:rPr>
          <w:rFonts w:ascii="Inter" w:cs="Inter" w:eastAsia="Inter" w:hAnsi="Inter"/>
          <w:color w:val="4D4D4D"/>
          <w:sz w:val="22"/>
          <w:szCs w:val="22"/>
        </w:rPr>
        <w:t xml:space="preserve"> It contains only the conversation script: sections 4 to 10 of the internal guide. No team objectives, no method notes, no observation criteria.</w:t>
      </w:r>
    </w:p>
    <w:p>
      <w:pPr>
        <w:pStyle w:val="Heading3"/>
        <w:keepNext/>
        <w:spacing w:after="100" w:before="240"/>
      </w:pPr>
      <w:r>
        <w:rPr>
          <w:rFonts w:ascii="Raleway" w:cs="Raleway" w:eastAsia="Raleway" w:hAnsi="Raleway"/>
          <w:b/>
          <w:bCs/>
          <w:color w:val="162B39"/>
          <w:sz w:val="24"/>
          <w:szCs w:val="24"/>
        </w:rPr>
        <w:t xml:space="preserve">What we are going to do</w:t>
      </w:r>
    </w:p>
    <w:p>
      <w:pPr>
        <w:spacing w:after="160" w:line="360"/>
      </w:pPr>
      <w:r>
        <w:rPr>
          <w:rFonts w:ascii="Inter" w:cs="Inter" w:eastAsia="Inter" w:hAnsi="Inter"/>
          <w:color w:val="4D4D4D"/>
          <w:sz w:val="22"/>
          <w:szCs w:val="22"/>
        </w:rPr>
        <w:t xml:space="preserve">[In two sentences and without jargon: what the conversation is about and what the person will be asked to do.]</w:t>
      </w:r>
    </w:p>
    <w:p>
      <w:pPr>
        <w:pStyle w:val="ListParagraph"/>
        <w:numPr>
          <w:ilvl w:val="0"/>
          <w:numId w:val="1"/>
        </w:numPr>
        <w:spacing w:after="80" w:line="360"/>
      </w:pPr>
      <w:r>
        <w:rPr>
          <w:rFonts w:ascii="Inter" w:cs="Inter" w:eastAsia="Inter" w:hAnsi="Inter"/>
          <w:color w:val="4D4D4D"/>
          <w:sz w:val="22"/>
          <w:szCs w:val="22"/>
        </w:rPr>
        <w:t xml:space="preserve">There are no right answers. We are evaluating [the product], not you.</w:t>
      </w:r>
    </w:p>
    <w:p>
      <w:pPr>
        <w:pStyle w:val="ListParagraph"/>
        <w:numPr>
          <w:ilvl w:val="0"/>
          <w:numId w:val="1"/>
        </w:numPr>
        <w:spacing w:after="80" w:line="360"/>
      </w:pPr>
      <w:r>
        <w:rPr>
          <w:rFonts w:ascii="Inter" w:cs="Inter" w:eastAsia="Inter" w:hAnsi="Inter"/>
          <w:color w:val="4D4D4D"/>
          <w:sz w:val="22"/>
          <w:szCs w:val="22"/>
        </w:rPr>
        <w:t xml:space="preserve">You can skip any question or stop the session at any point.</w:t>
      </w:r>
    </w:p>
    <w:p>
      <w:pPr>
        <w:pStyle w:val="ListParagraph"/>
        <w:numPr>
          <w:ilvl w:val="0"/>
          <w:numId w:val="1"/>
        </w:numPr>
        <w:spacing w:after="80" w:line="360"/>
      </w:pPr>
      <w:r>
        <w:rPr>
          <w:rFonts w:ascii="Inter" w:cs="Inter" w:eastAsia="Inter" w:hAnsi="Inter"/>
          <w:color w:val="4D4D4D"/>
          <w:sz w:val="22"/>
          <w:szCs w:val="22"/>
        </w:rPr>
        <w:t xml:space="preserve">[If it is recorded: we record (audio / audio and screen) only so we don't lose detail.]</w:t>
      </w:r>
    </w:p>
    <w:p>
      <w:pPr>
        <w:pStyle w:val="Heading3"/>
        <w:keepNext/>
        <w:spacing w:after="100" w:before="240"/>
      </w:pPr>
      <w:r>
        <w:rPr>
          <w:rFonts w:ascii="Raleway" w:cs="Raleway" w:eastAsia="Raleway" w:hAnsi="Raleway"/>
          <w:b/>
          <w:bCs/>
          <w:color w:val="162B39"/>
          <w:sz w:val="24"/>
          <w:szCs w:val="24"/>
        </w:rPr>
        <w:t xml:space="preserve">1. Opening and consent · 5 min</w:t>
      </w:r>
    </w:p>
    <w:p>
      <w:pPr>
        <w:pBdr>
          <w:left w:val="single" w:color="AA5144" w:sz="12" w:space="12"/>
        </w:pBdr>
        <w:spacing w:after="160" w:line="360"/>
        <w:ind w:left="360"/>
      </w:pPr>
      <w:r>
        <w:rPr>
          <w:rFonts w:ascii="Inter" w:cs="Inter" w:eastAsia="Inter" w:hAnsi="Inter"/>
          <w:color w:val="162B39"/>
          <w:sz w:val="22"/>
          <w:szCs w:val="22"/>
        </w:rPr>
        <w:t xml:space="preserve">"Hi [name], thank you for your time. I'm [name] and I work in user research for [organization]. We're going to talk for about [60] minutes about [topic].</w:t>
      </w:r>
    </w:p>
    <w:p>
      <w:pPr>
        <w:pBdr>
          <w:left w:val="single" w:color="AA5144" w:sz="12" w:space="12"/>
        </w:pBdr>
        <w:spacing w:after="160" w:line="360"/>
        <w:ind w:left="360"/>
      </w:pPr>
      <w:r>
        <w:rPr>
          <w:rFonts w:ascii="Inter" w:cs="Inter" w:eastAsia="Inter" w:hAnsi="Inter"/>
          <w:color w:val="162B39"/>
          <w:sz w:val="22"/>
          <w:szCs w:val="22"/>
        </w:rPr>
        <w:t xml:space="preserve">There are no right answers. We're not evaluating you, we're evaluating [the product]. If something seems confusing or badly done, saying so is exactly what we need.</w:t>
      </w:r>
    </w:p>
    <w:p>
      <w:pPr>
        <w:pBdr>
          <w:left w:val="single" w:color="AA5144" w:sz="12" w:space="12"/>
        </w:pBdr>
        <w:spacing w:after="160" w:line="360"/>
        <w:ind w:left="360"/>
      </w:pPr>
      <w:r>
        <w:rPr>
          <w:rFonts w:ascii="Inter" w:cs="Inter" w:eastAsia="Inter" w:hAnsi="Inter"/>
          <w:color w:val="162B39"/>
          <w:sz w:val="22"/>
          <w:szCs w:val="22"/>
        </w:rPr>
        <w:t xml:space="preserve">I didn't design this, so you won't offend me.</w:t>
      </w:r>
    </w:p>
    <w:p>
      <w:pPr>
        <w:pBdr>
          <w:left w:val="single" w:color="AA5144" w:sz="12" w:space="12"/>
        </w:pBdr>
        <w:spacing w:after="160" w:line="360"/>
        <w:ind w:left="360"/>
      </w:pPr>
      <w:r>
        <w:rPr>
          <w:rFonts w:ascii="Inter" w:cs="Inter" w:eastAsia="Inter" w:hAnsi="Inter"/>
          <w:color w:val="162B39"/>
          <w:sz w:val="22"/>
          <w:szCs w:val="22"/>
        </w:rPr>
        <w:t xml:space="preserve">You can skip any question or ask me to stop, without explaining why. Any questions before we start?"</w:t>
      </w:r>
    </w:p>
    <w:p>
      <w:pPr>
        <w:pStyle w:val="Heading3"/>
        <w:keepNext/>
        <w:spacing w:after="100" w:before="240"/>
      </w:pPr>
      <w:r>
        <w:rPr>
          <w:rFonts w:ascii="Raleway" w:cs="Raleway" w:eastAsia="Raleway" w:hAnsi="Raleway"/>
          <w:b/>
          <w:bCs/>
          <w:color w:val="162B39"/>
          <w:sz w:val="24"/>
          <w:szCs w:val="24"/>
        </w:rPr>
        <w:t xml:space="preserve">2. To get started · 5 min</w:t>
      </w:r>
    </w:p>
    <w:p>
      <w:pPr>
        <w:pStyle w:val="ListParagraph"/>
        <w:numPr>
          <w:ilvl w:val="0"/>
          <w:numId w:val="2"/>
        </w:numPr>
        <w:spacing w:after="80" w:line="360"/>
      </w:pPr>
      <w:r>
        <w:rPr>
          <w:rFonts w:ascii="Inter" w:cs="Inter" w:eastAsia="Inter" w:hAnsi="Inter"/>
          <w:color w:val="4D4D4D"/>
          <w:sz w:val="22"/>
          <w:szCs w:val="22"/>
        </w:rPr>
        <w:t xml:space="preserve">Tell me what you do and what a normal week looks like for you.</w:t>
      </w:r>
    </w:p>
    <w:p>
      <w:pPr>
        <w:pStyle w:val="ListParagraph"/>
        <w:numPr>
          <w:ilvl w:val="0"/>
          <w:numId w:val="2"/>
        </w:numPr>
        <w:spacing w:after="80" w:line="360"/>
      </w:pPr>
      <w:r>
        <w:rPr>
          <w:rFonts w:ascii="Inter" w:cs="Inter" w:eastAsia="Inter" w:hAnsi="Inter"/>
          <w:color w:val="4D4D4D"/>
          <w:sz w:val="22"/>
          <w:szCs w:val="22"/>
        </w:rPr>
        <w:t xml:space="preserve">[Question about the context, without naming the product yet.]</w:t>
      </w:r>
    </w:p>
    <w:p>
      <w:pPr>
        <w:pStyle w:val="ListParagraph"/>
        <w:numPr>
          <w:ilvl w:val="0"/>
          <w:numId w:val="2"/>
        </w:numPr>
        <w:spacing w:after="80" w:line="360"/>
      </w:pPr>
      <w:r>
        <w:rPr>
          <w:rFonts w:ascii="Inter" w:cs="Inter" w:eastAsia="Inter" w:hAnsi="Inter"/>
          <w:color w:val="4D4D4D"/>
          <w:sz w:val="22"/>
          <w:szCs w:val="22"/>
        </w:rPr>
        <w:t xml:space="preserve">[Question about how they solve the problem today.]</w:t>
      </w:r>
    </w:p>
    <w:p>
      <w:pPr>
        <w:pStyle w:val="Heading3"/>
        <w:keepNext/>
        <w:spacing w:after="100" w:before="240"/>
      </w:pPr>
      <w:r>
        <w:rPr>
          <w:rFonts w:ascii="Raleway" w:cs="Raleway" w:eastAsia="Raleway" w:hAnsi="Raleway"/>
          <w:b/>
          <w:bCs/>
          <w:color w:val="162B39"/>
          <w:sz w:val="24"/>
          <w:szCs w:val="24"/>
        </w:rPr>
        <w:t xml:space="preserve">3. [Name of block 1] · [10] min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4. [Name of block 2] · [10] min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5. [Name of block 3] · [10] min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6. [Optional block] · [20] min</w:t>
      </w:r>
    </w:p>
    <w:p>
      <w:pPr>
        <w:spacing w:after="160" w:line="360"/>
      </w:pPr>
      <w:r>
        <w:rPr>
          <w:rFonts w:ascii="Inter" w:cs="Inter" w:eastAsia="Inter" w:hAnsi="Inter"/>
          <w:color w:val="4D4D4D"/>
          <w:sz w:val="22"/>
          <w:szCs w:val="22"/>
        </w:rPr>
        <w:t xml:space="preserve">Delete it whole if it does not apply.</w:t>
      </w:r>
    </w:p>
    <w:p>
      <w:pPr>
        <w:pBdr>
          <w:left w:val="single" w:color="AA5144" w:sz="12" w:space="12"/>
        </w:pBdr>
        <w:spacing w:after="160" w:line="360"/>
        <w:ind w:left="360"/>
      </w:pPr>
      <w:r>
        <w:rPr>
          <w:rFonts w:ascii="Inter" w:cs="Inter" w:eastAsia="Inter" w:hAnsi="Inter"/>
          <w:color w:val="162B39"/>
          <w:sz w:val="22"/>
          <w:szCs w:val="22"/>
        </w:rPr>
        <w:t xml:space="preserve">"Now I'm going to ask you to use [product] and move through it as if you were on your own. Talk me through what you're seeing and what you expect to happen. If you get stuck, don't ask me for help: stay there and tell me what you would do."</w:t>
      </w:r>
    </w:p>
    <w:p>
      <w:pPr>
        <w:pStyle w:val="ListParagraph"/>
        <w:numPr>
          <w:ilvl w:val="0"/>
          <w:numId w:val="1"/>
        </w:numPr>
        <w:spacing w:after="80" w:line="360"/>
      </w:pPr>
      <w:r>
        <w:rPr>
          <w:rFonts w:ascii="Inter" w:cs="Inter" w:eastAsia="Inter" w:hAnsi="Inter"/>
          <w:color w:val="4D4D4D"/>
          <w:sz w:val="22"/>
          <w:szCs w:val="22"/>
        </w:rPr>
        <w:t xml:space="preserve">[Task 1]</w:t>
      </w:r>
    </w:p>
    <w:p>
      <w:pPr>
        <w:pStyle w:val="ListParagraph"/>
        <w:numPr>
          <w:ilvl w:val="0"/>
          <w:numId w:val="1"/>
        </w:numPr>
        <w:spacing w:after="80" w:line="360"/>
      </w:pPr>
      <w:r>
        <w:rPr>
          <w:rFonts w:ascii="Inter" w:cs="Inter" w:eastAsia="Inter" w:hAnsi="Inter"/>
          <w:color w:val="4D4D4D"/>
          <w:sz w:val="22"/>
          <w:szCs w:val="22"/>
        </w:rPr>
        <w:t xml:space="preserve">[Task 2]</w:t>
      </w:r>
    </w:p>
    <w:p>
      <w:pPr>
        <w:pStyle w:val="ListParagraph"/>
        <w:numPr>
          <w:ilvl w:val="0"/>
          <w:numId w:val="1"/>
        </w:numPr>
        <w:spacing w:after="80" w:line="360"/>
      </w:pPr>
      <w:r>
        <w:rPr>
          <w:rFonts w:ascii="Inter" w:cs="Inter" w:eastAsia="Inter" w:hAnsi="Inter"/>
          <w:color w:val="4D4D4D"/>
          <w:sz w:val="22"/>
          <w:szCs w:val="22"/>
        </w:rPr>
        <w:t xml:space="preserve">[Task 3]</w:t>
      </w:r>
    </w:p>
    <w:p>
      <w:pPr>
        <w:pStyle w:val="Heading3"/>
        <w:keepNext/>
        <w:spacing w:after="100" w:before="240"/>
      </w:pPr>
      <w:r>
        <w:rPr>
          <w:rFonts w:ascii="Raleway" w:cs="Raleway" w:eastAsia="Raleway" w:hAnsi="Raleway"/>
          <w:b/>
          <w:bCs/>
          <w:color w:val="162B39"/>
          <w:sz w:val="24"/>
          <w:szCs w:val="24"/>
        </w:rPr>
        <w:t xml:space="preserve">7. Closing · 5 min</w:t>
      </w:r>
    </w:p>
    <w:p>
      <w:pPr>
        <w:pStyle w:val="ListParagraph"/>
        <w:numPr>
          <w:ilvl w:val="0"/>
          <w:numId w:val="2"/>
        </w:numPr>
        <w:spacing w:after="80" w:line="360"/>
      </w:pPr>
      <w:r>
        <w:rPr>
          <w:rFonts w:ascii="Inter" w:cs="Inter" w:eastAsia="Inter" w:hAnsi="Inter"/>
          <w:color w:val="4D4D4D"/>
          <w:sz w:val="22"/>
          <w:szCs w:val="22"/>
        </w:rPr>
        <w:t xml:space="preserve">If you could change one single thing about all this, what would it be?</w:t>
      </w:r>
    </w:p>
    <w:p>
      <w:pPr>
        <w:pStyle w:val="ListParagraph"/>
        <w:numPr>
          <w:ilvl w:val="0"/>
          <w:numId w:val="2"/>
        </w:numPr>
        <w:spacing w:after="80" w:line="360"/>
      </w:pPr>
      <w:r>
        <w:rPr>
          <w:rFonts w:ascii="Inter" w:cs="Inter" w:eastAsia="Inter" w:hAnsi="Inter"/>
          <w:color w:val="4D4D4D"/>
          <w:sz w:val="22"/>
          <w:szCs w:val="22"/>
        </w:rPr>
        <w:t xml:space="preserve">Is there anything I didn't ask that you think I should know?</w:t>
      </w:r>
    </w:p>
    <w:p>
      <w:pPr>
        <w:pBdr>
          <w:left w:val="single" w:color="AA5144" w:sz="12" w:space="12"/>
        </w:pBdr>
        <w:spacing w:after="160" w:line="360"/>
        <w:ind w:left="360"/>
      </w:pPr>
      <w:r>
        <w:rPr>
          <w:rFonts w:ascii="Inter" w:cs="Inter" w:eastAsia="Inter" w:hAnsi="Inter"/>
          <w:color w:val="162B39"/>
          <w:sz w:val="22"/>
          <w:szCs w:val="22"/>
        </w:rPr>
        <w:t xml:space="preserve">"Thank you very much. [If there is an incentive: your incentive of (amount) arrives via (channel) within (timeframe).] If you remember something afterwards, write to me at [contact]."</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2q0wogshp3rk68dso-nsz">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d8pffnwnuludorijxxmji">
        <w:r>
          <w:rPr>
            <w:rFonts w:ascii="Inter" w:cs="Inter" w:eastAsia="Inter" w:hAnsi="Inter"/>
            <w:color w:val="AA5144"/>
            <w:sz w:val="22"/>
            <w:szCs w:val="22"/>
            <w:u w:val="single"/>
          </w:rPr>
          <w:t xml:space="preserve">https://uxr.cl/en/templates/interview-guide/</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q0wogshp3rk68dso-nsz" Type="http://schemas.openxmlformats.org/officeDocument/2006/relationships/hyperlink" Target="https://creativecommons.org/licenses/by/4.0/" TargetMode="External"/><Relationship Id="rIdd8pffnwnuludorijxxmji" Type="http://schemas.openxmlformats.org/officeDocument/2006/relationships/hyperlink" Target="https://uxr.cl/en/templates/interview-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2026-09-30T19:16:42.234Z</dcterms:created>
  <dcterms:modified xsi:type="dcterms:W3CDTF">2026-09-30T19:16:42.234Z</dcterms:modified>
</cp:coreProperties>
</file>

<file path=docProps/custom.xml><?xml version="1.0" encoding="utf-8"?>
<Properties xmlns="http://schemas.openxmlformats.org/officeDocument/2006/custom-properties" xmlns:vt="http://schemas.openxmlformats.org/officeDocument/2006/docPropsVTypes"/>
</file>