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Interview Guide for UX Research</w:t>
      </w:r>
    </w:p>
    <w:p>
      <w:pPr>
        <w:pBdr>
          <w:bottom w:val="single" w:color="1D3648" w:sz="16" w:space="8"/>
        </w:pBdr>
        <w:spacing w:after="200"/>
      </w:pPr>
      <w:r>
        <w:rPr>
          <w:rFonts w:ascii="Inter" w:cs="Inter" w:eastAsia="Inter" w:hAnsi="Inter"/>
          <w:color w:val="5B6975"/>
          <w:sz w:val="21"/>
          <w:szCs w:val="21"/>
        </w:rPr>
        <w:t xml:space="preserve">Guía de entrevistas</w:t>
      </w:r>
    </w:p>
    <w:p>
      <w:pPr>
        <w:spacing w:after="160" w:line="360"/>
      </w:pPr>
      <w:r>
        <w:rPr>
          <w:rFonts w:ascii="Inter" w:cs="Inter" w:eastAsia="Inter" w:hAnsi="Inter"/>
          <w:b/>
          <w:bCs/>
          <w:color w:val="162B39"/>
          <w:sz w:val="22"/>
          <w:szCs w:val="22"/>
        </w:rPr>
        <w:t xml:space="preserve">Study:</w:t>
      </w:r>
      <w:r>
        <w:rPr>
          <w:rFonts w:ascii="Inter" w:cs="Inter" w:eastAsia="Inter" w:hAnsi="Inter"/>
          <w:color w:val="4D4D4D"/>
          <w:sz w:val="22"/>
          <w:szCs w:val="22"/>
        </w:rPr>
        <w:t xml:space="preserve"> [study name]
</w:t>
      </w:r>
      <w:r>
        <w:rPr>
          <w:rFonts w:ascii="Inter" w:cs="Inter" w:eastAsia="Inter" w:hAnsi="Inter"/>
          <w:b/>
          <w:bCs/>
          <w:color w:val="162B39"/>
          <w:sz w:val="22"/>
          <w:szCs w:val="22"/>
        </w:rPr>
        <w:t xml:space="preserve">Research question:</w:t>
      </w:r>
      <w:r>
        <w:rPr>
          <w:rFonts w:ascii="Inter" w:cs="Inter" w:eastAsia="Inter" w:hAnsi="Inter"/>
          <w:color w:val="4D4D4D"/>
          <w:sz w:val="22"/>
          <w:szCs w:val="22"/>
        </w:rPr>
        <w:t xml:space="preserve"> [what you need to find out, in one sentence]
</w:t>
      </w:r>
      <w:r>
        <w:rPr>
          <w:rFonts w:ascii="Inter" w:cs="Inter" w:eastAsia="Inter" w:hAnsi="Inter"/>
          <w:b/>
          <w:bCs/>
          <w:color w:val="162B39"/>
          <w:sz w:val="22"/>
          <w:szCs w:val="22"/>
        </w:rPr>
        <w:t xml:space="preserve">Moderator:</w:t>
      </w:r>
      <w:r>
        <w:rPr>
          <w:rFonts w:ascii="Inter" w:cs="Inter" w:eastAsia="Inter" w:hAnsi="Inter"/>
          <w:color w:val="4D4D4D"/>
          <w:sz w:val="22"/>
          <w:szCs w:val="22"/>
        </w:rPr>
        <w:t xml:space="preserve"> [name] · </w:t>
      </w:r>
      <w:r>
        <w:rPr>
          <w:rFonts w:ascii="Inter" w:cs="Inter" w:eastAsia="Inter" w:hAnsi="Inter"/>
          <w:b/>
          <w:bCs/>
          <w:color w:val="162B39"/>
          <w:sz w:val="22"/>
          <w:szCs w:val="22"/>
        </w:rPr>
        <w:t xml:space="preserve">Observer:</w:t>
      </w:r>
      <w:r>
        <w:rPr>
          <w:rFonts w:ascii="Inter" w:cs="Inter" w:eastAsia="Inter" w:hAnsi="Inter"/>
          <w:color w:val="4D4D4D"/>
          <w:sz w:val="22"/>
          <w:szCs w:val="22"/>
        </w:rPr>
        <w:t xml:space="preserve"> [name]
</w:t>
      </w:r>
      <w:r>
        <w:rPr>
          <w:rFonts w:ascii="Inter" w:cs="Inter" w:eastAsia="Inter" w:hAnsi="Inter"/>
          <w:b/>
          <w:bCs/>
          <w:color w:val="162B39"/>
          <w:sz w:val="22"/>
          <w:szCs w:val="22"/>
        </w:rPr>
        <w:t xml:space="preserve">Length:</w:t>
      </w:r>
      <w:r>
        <w:rPr>
          <w:rFonts w:ascii="Inter" w:cs="Inter" w:eastAsia="Inter" w:hAnsi="Inter"/>
          <w:color w:val="4D4D4D"/>
          <w:sz w:val="22"/>
          <w:szCs w:val="22"/>
        </w:rPr>
        <w:t xml:space="preserve"> [60] minutes · [remote over video call / in person at (place)]
</w:t>
      </w:r>
      <w:r>
        <w:rPr>
          <w:rFonts w:ascii="Inter" w:cs="Inter" w:eastAsia="Inter" w:hAnsi="Inter"/>
          <w:b/>
          <w:bCs/>
          <w:color w:val="162B39"/>
          <w:sz w:val="22"/>
          <w:szCs w:val="22"/>
        </w:rPr>
        <w:t xml:space="preserve">Field dates:</w:t>
      </w:r>
      <w:r>
        <w:rPr>
          <w:rFonts w:ascii="Inter" w:cs="Inter" w:eastAsia="Inter" w:hAnsi="Inter"/>
          <w:color w:val="4D4D4D"/>
          <w:sz w:val="22"/>
          <w:szCs w:val="22"/>
        </w:rPr>
        <w:t xml:space="preserve"> [DD/MM/YYYY – DD/MM/YYYY]</w:t>
      </w:r>
    </w:p>
    <w:p>
      <w:pPr>
        <w:pStyle w:val="Heading3"/>
        <w:keepNext/>
        <w:spacing w:after="100" w:before="240"/>
      </w:pPr>
      <w:r>
        <w:rPr>
          <w:rFonts w:ascii="Raleway" w:cs="Raleway" w:eastAsia="Raleway" w:hAnsi="Raleway"/>
          <w:b/>
          <w:bCs/>
          <w:color w:val="162B39"/>
          <w:sz w:val="24"/>
          <w:szCs w:val="24"/>
        </w:rPr>
        <w:t xml:space="preserve">1. Project details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87"/>
        <w:gridCol w:w="5927"/>
      </w:tblGrid>
      <w:tr>
        <w:trPr>
          <w:tblHeader/>
        </w:trPr>
        <w:tc>
          <w:tcPr>
            <w:tcW w:type="dxa" w:w="338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Field</w:t>
            </w:r>
          </w:p>
        </w:tc>
        <w:tc>
          <w:tcPr>
            <w:tcW w:type="dxa" w:w="592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Value</w:t>
            </w:r>
          </w:p>
        </w:tc>
      </w:tr>
      <w:tr>
        <w:trPr>
          <w:tblHeader w:val="false"/>
        </w:trPr>
        <w:tc>
          <w:tcPr>
            <w:tcW w:type="dxa" w:w="33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Client or team</w:t>
            </w:r>
          </w:p>
        </w:tc>
        <w:tc>
          <w:tcPr>
            <w:tcW w:type="dxa" w:w="59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3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Project</w:t>
            </w:r>
          </w:p>
        </w:tc>
        <w:tc>
          <w:tcPr>
            <w:tcW w:type="dxa" w:w="59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3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Research question</w:t>
            </w:r>
          </w:p>
        </w:tc>
        <w:tc>
          <w:tcPr>
            <w:tcW w:type="dxa" w:w="59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3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Lead</w:t>
            </w:r>
          </w:p>
        </w:tc>
        <w:tc>
          <w:tcPr>
            <w:tcW w:type="dxa" w:w="59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[name · role]</w:t>
            </w:r>
          </w:p>
        </w:tc>
      </w:tr>
      <w:tr>
        <w:trPr>
          <w:tblHeader w:val="false"/>
        </w:trPr>
        <w:tc>
          <w:tcPr>
            <w:tcW w:type="dxa" w:w="33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Template version</w:t>
            </w:r>
          </w:p>
        </w:tc>
        <w:tc>
          <w:tcPr>
            <w:tcW w:type="dxa" w:w="592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v1.0 · last reviewed [DD/MM/YYYY]</w:t>
            </w:r>
          </w:p>
        </w:tc>
      </w:tr>
    </w:tbl>
    <w:p>
      <w:pPr>
        <w:spacing w:after="160"/>
      </w:pPr>
    </w:p>
    <w:p>
      <w:pPr>
        <w:pStyle w:val="Heading3"/>
        <w:keepNext/>
        <w:spacing w:after="100" w:before="240"/>
      </w:pPr>
      <w:r>
        <w:rPr>
          <w:rFonts w:ascii="Raleway" w:cs="Raleway" w:eastAsia="Raleway" w:hAnsi="Raleway"/>
          <w:b/>
          <w:bCs/>
          <w:color w:val="162B39"/>
          <w:sz w:val="24"/>
          <w:szCs w:val="24"/>
        </w:rPr>
        <w:t xml:space="preserve">2. How to use this guide</w:t>
      </w:r>
    </w:p>
    <w:p>
      <w:pPr>
        <w:pStyle w:val="ListParagraph"/>
        <w:numPr>
          <w:ilvl w:val="0"/>
          <w:numId w:val="1"/>
        </w:numPr>
        <w:spacing w:after="80" w:line="360"/>
      </w:pPr>
      <w:r>
        <w:rPr>
          <w:rFonts w:ascii="Inter" w:cs="Inter" w:eastAsia="Inter" w:hAnsi="Inter"/>
          <w:color w:val="4D4D4D"/>
          <w:sz w:val="22"/>
          <w:szCs w:val="22"/>
        </w:rPr>
        <w:t xml:space="preserve">Replace everything </w:t>
      </w:r>
      <w:r>
        <w:rPr>
          <w:rFonts w:ascii="Inter" w:cs="Inter" w:eastAsia="Inter" w:hAnsi="Inter"/>
          <w:b/>
          <w:bCs/>
          <w:color w:val="162B39"/>
          <w:sz w:val="22"/>
          <w:szCs w:val="22"/>
        </w:rPr>
        <w:t xml:space="preserve">[in brackets]</w:t>
      </w:r>
      <w:r>
        <w:rPr>
          <w:rFonts w:ascii="Inter" w:cs="Inter" w:eastAsia="Inter" w:hAnsi="Inter"/>
          <w:color w:val="4D4D4D"/>
          <w:sz w:val="22"/>
          <w:szCs w:val="22"/>
        </w:rPr>
        <w:t xml:space="preserve">. If a bracket is still there when you review it, the guide is not ready.</w:t>
      </w:r>
    </w:p>
    <w:p>
      <w:pPr>
        <w:pStyle w:val="ListParagraph"/>
        <w:numPr>
          <w:ilvl w:val="0"/>
          <w:numId w:val="1"/>
        </w:numPr>
        <w:spacing w:after="80" w:line="360"/>
      </w:pPr>
      <w:r>
        <w:rPr>
          <w:rFonts w:ascii="Inter" w:cs="Inter" w:eastAsia="Inter" w:hAnsi="Inter"/>
          <w:color w:val="4D4D4D"/>
          <w:sz w:val="22"/>
          <w:szCs w:val="22"/>
        </w:rPr>
        <w:t xml:space="preserve">Blocks labelled </w:t>
      </w:r>
      <w:r>
        <w:rPr>
          <w:rFonts w:ascii="Inter" w:cs="Inter" w:eastAsia="Inter" w:hAnsi="Inter"/>
          <w:b/>
          <w:bCs/>
          <w:color w:val="162B39"/>
          <w:sz w:val="22"/>
          <w:szCs w:val="22"/>
        </w:rPr>
        <w:t xml:space="preserve">optional</w:t>
      </w:r>
      <w:r>
        <w:rPr>
          <w:rFonts w:ascii="Inter" w:cs="Inter" w:eastAsia="Inter" w:hAnsi="Inter"/>
          <w:color w:val="4D4D4D"/>
          <w:sz w:val="22"/>
          <w:szCs w:val="22"/>
        </w:rPr>
        <w:t xml:space="preserve"> get deleted whole if they do not apply. Do not leave the heading orphaned.</w:t>
      </w:r>
    </w:p>
    <w:p>
      <w:pPr>
        <w:pStyle w:val="ListParagraph"/>
        <w:numPr>
          <w:ilvl w:val="0"/>
          <w:numId w:val="1"/>
        </w:numPr>
        <w:spacing w:after="80" w:line="360"/>
      </w:pPr>
      <w:r>
        <w:rPr>
          <w:rFonts w:ascii="Inter" w:cs="Inter" w:eastAsia="Inter" w:hAnsi="Inter"/>
          <w:color w:val="4D4D4D"/>
          <w:sz w:val="22"/>
          <w:szCs w:val="22"/>
        </w:rPr>
        <w:t xml:space="preserve">Use the document's real headings, not simulated bold: that is what builds the table of contents.</w:t>
      </w:r>
    </w:p>
    <w:p>
      <w:pPr>
        <w:spacing w:after="160" w:line="360"/>
      </w:pPr>
      <w:r>
        <w:rPr>
          <w:rFonts w:ascii="Inter" w:cs="Inter" w:eastAsia="Inter" w:hAnsi="Inter"/>
          <w:b/>
          <w:bCs/>
          <w:color w:val="162B39"/>
          <w:sz w:val="22"/>
          <w:szCs w:val="22"/>
        </w:rPr>
        <w:t xml:space="preserve">Splitting rule:</w:t>
      </w:r>
      <w:r>
        <w:rPr>
          <w:rFonts w:ascii="Inter" w:cs="Inter" w:eastAsia="Inter" w:hAnsi="Inter"/>
          <w:color w:val="4D4D4D"/>
          <w:sz w:val="22"/>
          <w:szCs w:val="22"/>
        </w:rPr>
        <w:t xml:space="preserve"> sections 1, 2, 3, 11 and 12 are for the team only. </w:t>
      </w:r>
      <w:r>
        <w:rPr>
          <w:rFonts w:ascii="Inter" w:cs="Inter" w:eastAsia="Inter" w:hAnsi="Inter"/>
          <w:b/>
          <w:bCs/>
          <w:color w:val="162B39"/>
          <w:sz w:val="22"/>
          <w:szCs w:val="22"/>
        </w:rPr>
        <w:t xml:space="preserve">Sections 4 to 10 are the script you read out loud</w:t>
      </w:r>
      <w:r>
        <w:rPr>
          <w:rFonts w:ascii="Inter" w:cs="Inter" w:eastAsia="Inter" w:hAnsi="Inter"/>
          <w:color w:val="4D4D4D"/>
          <w:sz w:val="22"/>
          <w:szCs w:val="22"/>
        </w:rPr>
        <w:t xml:space="preserve">, and they are the only ones the participant version contains.</w:t>
      </w:r>
    </w:p>
    <w:p>
      <w:pPr>
        <w:spacing w:after="160" w:line="360"/>
      </w:pPr>
      <w:r>
        <w:rPr>
          <w:rFonts w:ascii="Inter" w:cs="Inter" w:eastAsia="Inter" w:hAnsi="Inter"/>
          <w:b/>
          <w:bCs/>
          <w:color w:val="162B39"/>
          <w:sz w:val="22"/>
          <w:szCs w:val="22"/>
        </w:rPr>
        <w:t xml:space="preserve">Before you start</w:t>
      </w:r>
    </w:p>
    <w:p>
      <w:pPr>
        <w:pStyle w:val="ListParagraph"/>
        <w:numPr>
          <w:ilvl w:val="0"/>
          <w:numId w:val="1"/>
        </w:numPr>
        <w:spacing w:after="80" w:line="360"/>
      </w:pPr>
      <w:r>
        <w:rPr>
          <w:rFonts w:ascii="Inter" w:cs="Inter" w:eastAsia="Inter" w:hAnsi="Inter"/>
          <w:color w:val="4D4D4D"/>
          <w:sz w:val="22"/>
          <w:szCs w:val="22"/>
        </w:rPr>
        <w:t xml:space="preserve">Signed consent received. Without it, the session is not recorded and does not enter the analysis.</w:t>
      </w:r>
    </w:p>
    <w:p>
      <w:pPr>
        <w:pStyle w:val="ListParagraph"/>
        <w:numPr>
          <w:ilvl w:val="0"/>
          <w:numId w:val="1"/>
        </w:numPr>
        <w:spacing w:after="80" w:line="360"/>
      </w:pPr>
      <w:r>
        <w:rPr>
          <w:rFonts w:ascii="Inter" w:cs="Inter" w:eastAsia="Inter" w:hAnsi="Inter"/>
          <w:color w:val="4D4D4D"/>
          <w:sz w:val="22"/>
          <w:szCs w:val="22"/>
        </w:rPr>
        <w:t xml:space="preserve">Recording running.</w:t>
      </w:r>
    </w:p>
    <w:p>
      <w:pPr>
        <w:pStyle w:val="ListParagraph"/>
        <w:numPr>
          <w:ilvl w:val="0"/>
          <w:numId w:val="1"/>
        </w:numPr>
        <w:spacing w:after="80" w:line="360"/>
      </w:pPr>
      <w:r>
        <w:rPr>
          <w:rFonts w:ascii="Inter" w:cs="Inter" w:eastAsia="Inter" w:hAnsi="Inter"/>
          <w:color w:val="4D4D4D"/>
          <w:sz w:val="22"/>
          <w:szCs w:val="22"/>
        </w:rPr>
        <w:t xml:space="preserve">[Link to the prototype / test environment] open and working.</w:t>
      </w:r>
    </w:p>
    <w:p>
      <w:pPr>
        <w:pStyle w:val="Heading3"/>
        <w:keepNext/>
        <w:spacing w:after="100" w:before="240"/>
      </w:pPr>
      <w:r>
        <w:rPr>
          <w:rFonts w:ascii="Raleway" w:cs="Raleway" w:eastAsia="Raleway" w:hAnsi="Raleway"/>
          <w:b/>
          <w:bCs/>
          <w:color w:val="162B39"/>
          <w:sz w:val="24"/>
          <w:szCs w:val="24"/>
        </w:rPr>
        <w:t xml:space="preserve">3. Session objective</w:t>
      </w:r>
    </w:p>
    <w:p>
      <w:pPr>
        <w:spacing w:after="160" w:line="360"/>
      </w:pPr>
      <w:r>
        <w:rPr>
          <w:rFonts w:ascii="Inter" w:cs="Inter" w:eastAsia="Inter" w:hAnsi="Inter"/>
          <w:color w:val="4D4D4D"/>
          <w:sz w:val="22"/>
          <w:szCs w:val="22"/>
        </w:rPr>
        <w:t xml:space="preserve">[What you need to understand by the end, in two or three sentences. This is not the project objective: it is this conversation's.]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51"/>
        <w:gridCol w:w="4663"/>
      </w:tblGrid>
      <w:tr>
        <w:trPr>
          <w:tblHeader/>
        </w:trPr>
        <w:tc>
          <w:tcPr>
            <w:tcW w:type="dxa" w:w="4651"/>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Specific objective</w:t>
            </w:r>
          </w:p>
        </w:tc>
        <w:tc>
          <w:tcPr>
            <w:tcW w:type="dxa" w:w="4663"/>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Block that covers it</w:t>
            </w:r>
          </w:p>
        </w:tc>
      </w:tr>
      <w:tr>
        <w:trPr>
          <w:tblHeader w:val="false"/>
        </w:trPr>
        <w:tc>
          <w:tcPr>
            <w:tcW w:type="dxa" w:w="46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46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Block 1</w:t>
            </w:r>
          </w:p>
        </w:tc>
      </w:tr>
      <w:tr>
        <w:trPr>
          <w:tblHeader w:val="false"/>
        </w:trPr>
        <w:tc>
          <w:tcPr>
            <w:tcW w:type="dxa" w:w="46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46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Block 2</w:t>
            </w:r>
          </w:p>
        </w:tc>
      </w:tr>
      <w:tr>
        <w:trPr>
          <w:tblHeader w:val="false"/>
        </w:trPr>
        <w:tc>
          <w:tcPr>
            <w:tcW w:type="dxa" w:w="4651"/>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4663"/>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Block 3</w:t>
            </w:r>
          </w:p>
        </w:tc>
      </w:tr>
    </w:tbl>
    <w:p>
      <w:pPr>
        <w:spacing w:after="160"/>
      </w:pPr>
    </w:p>
    <w:p>
      <w:pPr>
        <w:spacing w:after="160" w:line="360"/>
      </w:pPr>
      <w:r>
        <w:rPr>
          <w:rFonts w:ascii="Inter" w:cs="Inter" w:eastAsia="Inter" w:hAnsi="Inter"/>
          <w:b/>
          <w:bCs/>
          <w:color w:val="162B39"/>
          <w:sz w:val="22"/>
          <w:szCs w:val="22"/>
        </w:rPr>
        <w:t xml:space="preserve">Out of scope:</w:t>
      </w:r>
      <w:r>
        <w:rPr>
          <w:rFonts w:ascii="Inter" w:cs="Inter" w:eastAsia="Inter" w:hAnsi="Inter"/>
          <w:color w:val="4D4D4D"/>
          <w:sz w:val="22"/>
          <w:szCs w:val="22"/>
        </w:rPr>
        <w:t xml:space="preserve"> [what this session will not answer, said now]</w:t>
      </w:r>
    </w:p>
    <w:p>
      <w:pPr>
        <w:pStyle w:val="Heading3"/>
        <w:keepNext/>
        <w:spacing w:after="100" w:before="240"/>
      </w:pPr>
      <w:r>
        <w:rPr>
          <w:rFonts w:ascii="Raleway" w:cs="Raleway" w:eastAsia="Raleway" w:hAnsi="Raleway"/>
          <w:b/>
          <w:bCs/>
          <w:color w:val="162B39"/>
          <w:sz w:val="24"/>
          <w:szCs w:val="24"/>
        </w:rPr>
        <w:t xml:space="preserve">4. Opening and consent · 5 min</w:t>
      </w:r>
    </w:p>
    <w:p>
      <w:pPr>
        <w:spacing w:after="160" w:line="360"/>
      </w:pPr>
      <w:r>
        <w:rPr>
          <w:rFonts w:ascii="Inter" w:cs="Inter" w:eastAsia="Inter" w:hAnsi="Inter"/>
          <w:color w:val="4D4D4D"/>
          <w:sz w:val="22"/>
          <w:szCs w:val="22"/>
        </w:rPr>
        <w:t xml:space="preserve">Read out loud, with the recording already running.</w:t>
      </w:r>
    </w:p>
    <w:p>
      <w:pPr>
        <w:pBdr>
          <w:left w:val="single" w:color="AA5144" w:sz="12" w:space="12"/>
        </w:pBdr>
        <w:spacing w:after="160" w:line="360"/>
        <w:ind w:left="360"/>
      </w:pPr>
      <w:r>
        <w:rPr>
          <w:rFonts w:ascii="Inter" w:cs="Inter" w:eastAsia="Inter" w:hAnsi="Inter"/>
          <w:color w:val="162B39"/>
          <w:sz w:val="22"/>
          <w:szCs w:val="22"/>
        </w:rPr>
        <w:t xml:space="preserve">"Hi [name], thank you for your time. I'm [name] and I work in user research for [organization]. We're going to talk for about [60] minutes about [topic].</w:t>
      </w:r>
    </w:p>
    <w:p>
      <w:pPr>
        <w:pBdr>
          <w:left w:val="single" w:color="AA5144" w:sz="12" w:space="12"/>
        </w:pBdr>
        <w:spacing w:after="160" w:line="360"/>
        <w:ind w:left="360"/>
      </w:pPr>
      <w:r>
        <w:rPr>
          <w:rFonts w:ascii="Inter" w:cs="Inter" w:eastAsia="Inter" w:hAnsi="Inter"/>
          <w:color w:val="162B39"/>
          <w:sz w:val="22"/>
          <w:szCs w:val="22"/>
        </w:rPr>
        <w:t xml:space="preserve">There are no right answers. We're not evaluating you, we're evaluating [the product]. If something seems confusing or badly done, saying so is exactly what we need.</w:t>
      </w:r>
    </w:p>
    <w:p>
      <w:pPr>
        <w:pBdr>
          <w:left w:val="single" w:color="AA5144" w:sz="12" w:space="12"/>
        </w:pBdr>
        <w:spacing w:after="160" w:line="360"/>
        <w:ind w:left="360"/>
      </w:pPr>
      <w:r>
        <w:rPr>
          <w:rFonts w:ascii="Inter" w:cs="Inter" w:eastAsia="Inter" w:hAnsi="Inter"/>
          <w:color w:val="162B39"/>
          <w:sz w:val="22"/>
          <w:szCs w:val="22"/>
        </w:rPr>
        <w:t xml:space="preserve">I didn't design this, so you won't offend me.</w:t>
      </w:r>
    </w:p>
    <w:p>
      <w:pPr>
        <w:pBdr>
          <w:left w:val="single" w:color="AA5144" w:sz="12" w:space="12"/>
        </w:pBdr>
        <w:spacing w:after="160" w:line="360"/>
        <w:ind w:left="360"/>
      </w:pPr>
      <w:r>
        <w:rPr>
          <w:rFonts w:ascii="Inter" w:cs="Inter" w:eastAsia="Inter" w:hAnsi="Inter"/>
          <w:color w:val="162B39"/>
          <w:sz w:val="22"/>
          <w:szCs w:val="22"/>
        </w:rPr>
        <w:t xml:space="preserve">You can skip any question or ask me to stop, without explaining why. Any questions before we start?"</w:t>
      </w:r>
    </w:p>
    <w:p>
      <w:pPr>
        <w:pStyle w:val="Heading3"/>
        <w:keepNext/>
        <w:spacing w:after="100" w:before="240"/>
      </w:pPr>
      <w:r>
        <w:rPr>
          <w:rFonts w:ascii="Raleway" w:cs="Raleway" w:eastAsia="Raleway" w:hAnsi="Raleway"/>
          <w:b/>
          <w:bCs/>
          <w:color w:val="162B39"/>
          <w:sz w:val="24"/>
          <w:szCs w:val="24"/>
        </w:rPr>
        <w:t xml:space="preserve">5. Warm-up and context · 5 min</w:t>
      </w:r>
    </w:p>
    <w:p>
      <w:pPr>
        <w:spacing w:after="160" w:line="360"/>
      </w:pPr>
      <w:r>
        <w:rPr>
          <w:rFonts w:ascii="Inter" w:cs="Inter" w:eastAsia="Inter" w:hAnsi="Inter"/>
          <w:color w:val="4D4D4D"/>
          <w:sz w:val="22"/>
          <w:szCs w:val="22"/>
        </w:rPr>
        <w:t xml:space="preserve">Easy questions, so the person hears themselves talk before what they say matters.</w:t>
      </w:r>
    </w:p>
    <w:p>
      <w:pPr>
        <w:pStyle w:val="ListParagraph"/>
        <w:numPr>
          <w:ilvl w:val="0"/>
          <w:numId w:val="2"/>
        </w:numPr>
        <w:spacing w:after="80" w:line="360"/>
      </w:pPr>
      <w:r>
        <w:rPr>
          <w:rFonts w:ascii="Inter" w:cs="Inter" w:eastAsia="Inter" w:hAnsi="Inter"/>
          <w:color w:val="4D4D4D"/>
          <w:sz w:val="22"/>
          <w:szCs w:val="22"/>
        </w:rPr>
        <w:t xml:space="preserve">Tell me what you do and what a normal week looks like for you.</w:t>
      </w:r>
    </w:p>
    <w:p>
      <w:pPr>
        <w:pStyle w:val="ListParagraph"/>
        <w:numPr>
          <w:ilvl w:val="0"/>
          <w:numId w:val="2"/>
        </w:numPr>
        <w:spacing w:after="80" w:line="360"/>
      </w:pPr>
      <w:r>
        <w:rPr>
          <w:rFonts w:ascii="Inter" w:cs="Inter" w:eastAsia="Inter" w:hAnsi="Inter"/>
          <w:color w:val="4D4D4D"/>
          <w:sz w:val="22"/>
          <w:szCs w:val="22"/>
        </w:rPr>
        <w:t xml:space="preserve">[Question about the context the product lives in, without naming it yet.]</w:t>
      </w:r>
    </w:p>
    <w:p>
      <w:pPr>
        <w:pStyle w:val="ListParagraph"/>
        <w:numPr>
          <w:ilvl w:val="0"/>
          <w:numId w:val="2"/>
        </w:numPr>
        <w:spacing w:after="80" w:line="360"/>
      </w:pPr>
      <w:r>
        <w:rPr>
          <w:rFonts w:ascii="Inter" w:cs="Inter" w:eastAsia="Inter" w:hAnsi="Inter"/>
          <w:color w:val="4D4D4D"/>
          <w:sz w:val="22"/>
          <w:szCs w:val="22"/>
        </w:rPr>
        <w:t xml:space="preserve">[Question about how they solve the problem today, with whatever they use.]</w:t>
      </w:r>
    </w:p>
    <w:p>
      <w:pPr>
        <w:pStyle w:val="Heading3"/>
        <w:keepNext/>
        <w:spacing w:after="100" w:before="240"/>
      </w:pPr>
      <w:r>
        <w:rPr>
          <w:rFonts w:ascii="Raleway" w:cs="Raleway" w:eastAsia="Raleway" w:hAnsi="Raleway"/>
          <w:b/>
          <w:bCs/>
          <w:color w:val="162B39"/>
          <w:sz w:val="24"/>
          <w:szCs w:val="24"/>
        </w:rPr>
        <w:t xml:space="preserve">6. Block 1 — [block name] · [10] min</w:t>
      </w:r>
    </w:p>
    <w:p>
      <w:pPr>
        <w:spacing w:after="160" w:line="360"/>
      </w:pPr>
      <w:r>
        <w:rPr>
          <w:rFonts w:ascii="Inter" w:cs="Inter" w:eastAsia="Inter" w:hAnsi="Inter"/>
          <w:color w:val="4D4D4D"/>
          <w:sz w:val="22"/>
          <w:szCs w:val="22"/>
        </w:rPr>
        <w:t xml:space="preserve">One block per research question. Three at most: with more, none of them gets deep enough.</w:t>
      </w:r>
    </w:p>
    <w:p>
      <w:pPr>
        <w:pStyle w:val="ListParagraph"/>
        <w:numPr>
          <w:ilvl w:val="0"/>
          <w:numId w:val="2"/>
        </w:numPr>
        <w:spacing w:after="80" w:line="360"/>
      </w:pPr>
      <w:r>
        <w:rPr>
          <w:rFonts w:ascii="Inter" w:cs="Inter" w:eastAsia="Inter" w:hAnsi="Inter"/>
          <w:color w:val="4D4D4D"/>
          <w:sz w:val="22"/>
          <w:szCs w:val="22"/>
        </w:rPr>
        <w:t xml:space="preserve">[Open question: "tell me about the last time you…"]</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Heading3"/>
        <w:keepNext/>
        <w:spacing w:after="100" w:before="240"/>
      </w:pPr>
      <w:r>
        <w:rPr>
          <w:rFonts w:ascii="Raleway" w:cs="Raleway" w:eastAsia="Raleway" w:hAnsi="Raleway"/>
          <w:b/>
          <w:bCs/>
          <w:color w:val="162B39"/>
          <w:sz w:val="24"/>
          <w:szCs w:val="24"/>
        </w:rPr>
        <w:t xml:space="preserve">7. Block 2 — [block name] · [10] min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Heading3"/>
        <w:keepNext/>
        <w:spacing w:after="100" w:before="240"/>
      </w:pPr>
      <w:r>
        <w:rPr>
          <w:rFonts w:ascii="Raleway" w:cs="Raleway" w:eastAsia="Raleway" w:hAnsi="Raleway"/>
          <w:b/>
          <w:bCs/>
          <w:color w:val="162B39"/>
          <w:sz w:val="24"/>
          <w:szCs w:val="24"/>
        </w:rPr>
        <w:t xml:space="preserve">8. Block 3 — [block name] · [10] min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ListParagraph"/>
        <w:numPr>
          <w:ilvl w:val="0"/>
          <w:numId w:val="2"/>
        </w:numPr>
        <w:spacing w:after="80" w:line="360"/>
      </w:pPr>
      <w:r>
        <w:rPr>
          <w:rFonts w:ascii="Inter" w:cs="Inter" w:eastAsia="Inter" w:hAnsi="Inter"/>
          <w:color w:val="4D4D4D"/>
          <w:sz w:val="22"/>
          <w:szCs w:val="22"/>
        </w:rPr>
        <w:t xml:space="preserve">[Open question]</w:t>
      </w:r>
    </w:p>
    <w:p>
      <w:pPr>
        <w:pStyle w:val="Heading3"/>
        <w:keepNext/>
        <w:spacing w:after="100" w:before="240"/>
      </w:pPr>
      <w:r>
        <w:rPr>
          <w:rFonts w:ascii="Raleway" w:cs="Raleway" w:eastAsia="Raleway" w:hAnsi="Raleway"/>
          <w:b/>
          <w:bCs/>
          <w:color w:val="162B39"/>
          <w:sz w:val="24"/>
          <w:szCs w:val="24"/>
        </w:rPr>
        <w:t xml:space="preserve">9. Optional block — Guided walkthrough · [20] min</w:t>
      </w:r>
    </w:p>
    <w:p>
      <w:pPr>
        <w:spacing w:after="160" w:line="360"/>
      </w:pPr>
      <w:r>
        <w:rPr>
          <w:rFonts w:ascii="Inter" w:cs="Inter" w:eastAsia="Inter" w:hAnsi="Inter"/>
          <w:color w:val="4D4D4D"/>
          <w:sz w:val="22"/>
          <w:szCs w:val="22"/>
        </w:rPr>
        <w:t xml:space="preserve">Delete it whole if the session does not include a walkthrough. Instruction read as written:</w:t>
      </w:r>
    </w:p>
    <w:p>
      <w:pPr>
        <w:pBdr>
          <w:left w:val="single" w:color="AA5144" w:sz="12" w:space="12"/>
        </w:pBdr>
        <w:spacing w:after="160" w:line="360"/>
        <w:ind w:left="360"/>
      </w:pPr>
      <w:r>
        <w:rPr>
          <w:rFonts w:ascii="Inter" w:cs="Inter" w:eastAsia="Inter" w:hAnsi="Inter"/>
          <w:color w:val="162B39"/>
          <w:sz w:val="22"/>
          <w:szCs w:val="22"/>
        </w:rPr>
        <w:t xml:space="preserve">"Now I'm going to ask you to use [product] and move through it as if you were on your own. Talk me through what you're seeing and what you expect to happen. If you get stuck, don't ask me for help: stay there and tell me what you would do."</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9"/>
        <w:gridCol w:w="4606"/>
        <w:gridCol w:w="3399"/>
      </w:tblGrid>
      <w:tr>
        <w:trPr>
          <w:tblHeader/>
        </w:trPr>
        <w:tc>
          <w:tcPr>
            <w:tcW w:type="dxa" w:w="130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Task</w:t>
            </w:r>
          </w:p>
        </w:tc>
        <w:tc>
          <w:tcPr>
            <w:tcW w:type="dxa" w:w="460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What to watch for</w:t>
            </w:r>
          </w:p>
        </w:tc>
        <w:tc>
          <w:tcPr>
            <w:tcW w:type="dxa" w:w="339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Notes</w:t>
            </w:r>
          </w:p>
        </w:tc>
      </w:tr>
      <w:tr>
        <w:trPr>
          <w:tblHeader w:val="false"/>
        </w:trPr>
        <w:tc>
          <w:tcPr>
            <w:tcW w:type="dxa" w:w="13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[Task 1]</w:t>
            </w:r>
          </w:p>
        </w:tc>
        <w:tc>
          <w:tcPr>
            <w:tcW w:type="dxa" w:w="46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they hesitate, what they re-read, what they skip]</w:t>
            </w:r>
          </w:p>
        </w:tc>
        <w:tc>
          <w:tcPr>
            <w:tcW w:type="dxa" w:w="33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3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[Task 2]</w:t>
            </w:r>
          </w:p>
        </w:tc>
        <w:tc>
          <w:tcPr>
            <w:tcW w:type="dxa" w:w="46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33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3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[Task 3]</w:t>
            </w:r>
          </w:p>
        </w:tc>
        <w:tc>
          <w:tcPr>
            <w:tcW w:type="dxa" w:w="460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33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color w:val="4D4D4D"/>
          <w:sz w:val="22"/>
          <w:szCs w:val="22"/>
        </w:rPr>
        <w:t xml:space="preserve">Completion criterion for each task: [what counts as done]. If you are going to measure time or success per task, that gets recorded in the </w:t>
      </w:r>
      <w:hyperlink w:history="1" r:id="rIdsj5jm4qftbamyj1_gk8i1">
        <w:r>
          <w:rPr>
            <w:rFonts w:ascii="Inter" w:cs="Inter" w:eastAsia="Inter" w:hAnsi="Inter"/>
            <w:color w:val="AA5144"/>
            <w:sz w:val="22"/>
            <w:szCs w:val="22"/>
            <w:u w:val="single"/>
          </w:rPr>
          <w:t xml:space="preserve">usability test protocol</w:t>
        </w:r>
      </w:hyperlink>
      <w:r>
        <w:rPr>
          <w:rFonts w:ascii="Inter" w:cs="Inter" w:eastAsia="Inter" w:hAnsi="Inter"/>
          <w:color w:val="4D4D4D"/>
          <w:sz w:val="22"/>
          <w:szCs w:val="22"/>
        </w:rPr>
        <w:t xml:space="preserve">, not here.</w:t>
      </w:r>
    </w:p>
    <w:p>
      <w:pPr>
        <w:pStyle w:val="Heading3"/>
        <w:keepNext/>
        <w:spacing w:after="100" w:before="240"/>
      </w:pPr>
      <w:r>
        <w:rPr>
          <w:rFonts w:ascii="Raleway" w:cs="Raleway" w:eastAsia="Raleway" w:hAnsi="Raleway"/>
          <w:b/>
          <w:bCs/>
          <w:color w:val="162B39"/>
          <w:sz w:val="24"/>
          <w:szCs w:val="24"/>
        </w:rPr>
        <w:t xml:space="preserve">10. Closing · 5 min</w:t>
      </w:r>
    </w:p>
    <w:p>
      <w:pPr>
        <w:pStyle w:val="ListParagraph"/>
        <w:numPr>
          <w:ilvl w:val="0"/>
          <w:numId w:val="2"/>
        </w:numPr>
        <w:spacing w:after="80" w:line="360"/>
      </w:pPr>
      <w:r>
        <w:rPr>
          <w:rFonts w:ascii="Inter" w:cs="Inter" w:eastAsia="Inter" w:hAnsi="Inter"/>
          <w:color w:val="4D4D4D"/>
          <w:sz w:val="22"/>
          <w:szCs w:val="22"/>
        </w:rPr>
        <w:t xml:space="preserve">If you could change one single thing about all this, what would it be?</w:t>
      </w:r>
    </w:p>
    <w:p>
      <w:pPr>
        <w:pStyle w:val="ListParagraph"/>
        <w:numPr>
          <w:ilvl w:val="0"/>
          <w:numId w:val="2"/>
        </w:numPr>
        <w:spacing w:after="80" w:line="360"/>
      </w:pPr>
      <w:r>
        <w:rPr>
          <w:rFonts w:ascii="Inter" w:cs="Inter" w:eastAsia="Inter" w:hAnsi="Inter"/>
          <w:color w:val="4D4D4D"/>
          <w:sz w:val="22"/>
          <w:szCs w:val="22"/>
        </w:rPr>
        <w:t xml:space="preserve">Is there anything I didn't ask that you think I should know?</w:t>
      </w:r>
    </w:p>
    <w:p>
      <w:pPr>
        <w:pBdr>
          <w:left w:val="single" w:color="AA5144" w:sz="12" w:space="12"/>
        </w:pBdr>
        <w:spacing w:after="160" w:line="360"/>
        <w:ind w:left="360"/>
      </w:pPr>
      <w:r>
        <w:rPr>
          <w:rFonts w:ascii="Inter" w:cs="Inter" w:eastAsia="Inter" w:hAnsi="Inter"/>
          <w:color w:val="162B39"/>
          <w:sz w:val="22"/>
          <w:szCs w:val="22"/>
        </w:rPr>
        <w:t xml:space="preserve">"Thank you very much. [If there is an incentive: your incentive of (amount) arrives via (channel) within (timeframe).] If you remember something afterwards, write to me at [contact]."</w:t>
      </w:r>
    </w:p>
    <w:p>
      <w:pPr>
        <w:pStyle w:val="Heading3"/>
        <w:keepNext/>
        <w:spacing w:after="100" w:before="240"/>
      </w:pPr>
      <w:r>
        <w:rPr>
          <w:rFonts w:ascii="Raleway" w:cs="Raleway" w:eastAsia="Raleway" w:hAnsi="Raleway"/>
          <w:b/>
          <w:bCs/>
          <w:color w:val="162B39"/>
          <w:sz w:val="24"/>
          <w:szCs w:val="24"/>
        </w:rPr>
        <w:t xml:space="preserve">11. After the session</w:t>
      </w:r>
    </w:p>
    <w:p>
      <w:pPr>
        <w:spacing w:after="160" w:line="360"/>
      </w:pPr>
      <w:r>
        <w:rPr>
          <w:rFonts w:ascii="Inter" w:cs="Inter" w:eastAsia="Inter" w:hAnsi="Inter"/>
          <w:color w:val="4D4D4D"/>
          <w:sz w:val="22"/>
          <w:szCs w:val="22"/>
        </w:rPr>
        <w:t xml:space="preserve">Filled in within the hour, while the conversation is fresh.</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988"/>
        <w:gridCol w:w="1326"/>
      </w:tblGrid>
      <w:tr>
        <w:trPr>
          <w:tblHeader/>
        </w:trPr>
        <w:tc>
          <w:tcPr>
            <w:tcW w:type="dxa" w:w="798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c>
          <w:tcPr>
            <w:tcW w:type="dxa" w:w="132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798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surprised me most</w:t>
            </w:r>
          </w:p>
        </w:tc>
        <w:tc>
          <w:tcPr>
            <w:tcW w:type="dxa" w:w="13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798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 verbatim quote I keep coming back to</w:t>
            </w:r>
          </w:p>
        </w:tc>
        <w:tc>
          <w:tcPr>
            <w:tcW w:type="dxa" w:w="13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798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I would ask differently next time</w:t>
            </w:r>
          </w:p>
        </w:tc>
        <w:tc>
          <w:tcPr>
            <w:tcW w:type="dxa" w:w="13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798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What needs adjusting in the guide</w:t>
            </w:r>
          </w:p>
        </w:tc>
        <w:tc>
          <w:tcPr>
            <w:tcW w:type="dxa" w:w="132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12. Method note and limitations</w:t>
      </w:r>
    </w:p>
    <w:p>
      <w:pPr>
        <w:spacing w:after="160" w:line="360"/>
      </w:pPr>
      <w:r>
        <w:rPr>
          <w:rFonts w:ascii="Inter" w:cs="Inter" w:eastAsia="Inter" w:hAnsi="Inter"/>
          <w:color w:val="4D4D4D"/>
          <w:sz w:val="22"/>
          <w:szCs w:val="22"/>
        </w:rPr>
        <w:t xml:space="preserve">[What this study will be able to say and what it will not. If it is qualitative: it describes reasons and mechanisms, not proportions.]</w:t>
      </w:r>
    </w:p>
    <w:p>
      <w:pPr>
        <w:spacing w:after="160" w:line="360"/>
      </w:pPr>
      <w:r>
        <w:rPr>
          <w:rFonts w:ascii="Inter" w:cs="Inter" w:eastAsia="Inter" w:hAnsi="Inter"/>
          <w:color w:val="4D4D4D"/>
          <w:sz w:val="22"/>
          <w:szCs w:val="22"/>
        </w:rPr>
        <w:t xml:space="preserve">It expires. Review on [date].</w:t>
      </w:r>
    </w:p>
    <w:p>
      <w:pPr>
        <w:pStyle w:val="Heading3"/>
        <w:keepNext/>
        <w:spacing w:after="100" w:before="240"/>
      </w:pPr>
      <w:r>
        <w:rPr>
          <w:rFonts w:ascii="Raleway" w:cs="Raleway" w:eastAsia="Raleway" w:hAnsi="Raleway"/>
          <w:b/>
          <w:bCs/>
          <w:color w:val="162B39"/>
          <w:sz w:val="24"/>
          <w:szCs w:val="24"/>
        </w:rPr>
        <w:t xml:space="preserve">Probes</w:t>
      </w:r>
    </w:p>
    <w:p>
      <w:pPr>
        <w:spacing w:after="160" w:line="360"/>
      </w:pPr>
      <w:r>
        <w:rPr>
          <w:rFonts w:ascii="Inter" w:cs="Inter" w:eastAsia="Inter" w:hAnsi="Inter"/>
          <w:color w:val="4D4D4D"/>
          <w:sz w:val="22"/>
          <w:szCs w:val="22"/>
        </w:rPr>
        <w:t xml:space="preserve">To keep at hand and use in any block.</w:t>
      </w:r>
    </w:p>
    <w:p>
      <w:pPr>
        <w:pStyle w:val="ListParagraph"/>
        <w:numPr>
          <w:ilvl w:val="0"/>
          <w:numId w:val="1"/>
        </w:numPr>
        <w:spacing w:after="80" w:line="360"/>
      </w:pPr>
      <w:r>
        <w:rPr>
          <w:rFonts w:ascii="Inter" w:cs="Inter" w:eastAsia="Inter" w:hAnsi="Inter"/>
          <w:color w:val="4D4D4D"/>
          <w:sz w:val="22"/>
          <w:szCs w:val="22"/>
        </w:rPr>
        <w:t xml:space="preserve">Can you give me an example?</w:t>
      </w:r>
    </w:p>
    <w:p>
      <w:pPr>
        <w:pStyle w:val="ListParagraph"/>
        <w:numPr>
          <w:ilvl w:val="0"/>
          <w:numId w:val="1"/>
        </w:numPr>
        <w:spacing w:after="80" w:line="360"/>
      </w:pPr>
      <w:r>
        <w:rPr>
          <w:rFonts w:ascii="Inter" w:cs="Inter" w:eastAsia="Inter" w:hAnsi="Inter"/>
          <w:color w:val="4D4D4D"/>
          <w:sz w:val="22"/>
          <w:szCs w:val="22"/>
        </w:rPr>
        <w:t xml:space="preserve">What happened next?</w:t>
      </w:r>
    </w:p>
    <w:p>
      <w:pPr>
        <w:pStyle w:val="ListParagraph"/>
        <w:numPr>
          <w:ilvl w:val="0"/>
          <w:numId w:val="1"/>
        </w:numPr>
        <w:spacing w:after="80" w:line="360"/>
      </w:pPr>
      <w:r>
        <w:rPr>
          <w:rFonts w:ascii="Inter" w:cs="Inter" w:eastAsia="Inter" w:hAnsi="Inter"/>
          <w:color w:val="4D4D4D"/>
          <w:sz w:val="22"/>
          <w:szCs w:val="22"/>
        </w:rPr>
        <w:t xml:space="preserve">What made you think that?</w:t>
      </w:r>
    </w:p>
    <w:p>
      <w:pPr>
        <w:pStyle w:val="ListParagraph"/>
        <w:numPr>
          <w:ilvl w:val="0"/>
          <w:numId w:val="1"/>
        </w:numPr>
        <w:spacing w:after="80" w:line="360"/>
      </w:pPr>
      <w:r>
        <w:rPr>
          <w:rFonts w:ascii="Inter" w:cs="Inter" w:eastAsia="Inter" w:hAnsi="Inter"/>
          <w:color w:val="4D4D4D"/>
          <w:sz w:val="22"/>
          <w:szCs w:val="22"/>
        </w:rPr>
        <w:t xml:space="preserve">Tell me more about that part.</w:t>
      </w:r>
    </w:p>
    <w:p>
      <w:pPr>
        <w:pStyle w:val="ListParagraph"/>
        <w:numPr>
          <w:ilvl w:val="0"/>
          <w:numId w:val="1"/>
        </w:numPr>
        <w:spacing w:after="80" w:line="360"/>
      </w:pPr>
      <w:r>
        <w:rPr>
          <w:rFonts w:ascii="Inter" w:cs="Inter" w:eastAsia="Inter" w:hAnsi="Inter"/>
          <w:color w:val="4D4D4D"/>
          <w:sz w:val="22"/>
          <w:szCs w:val="22"/>
        </w:rPr>
        <w:t xml:space="preserve">How did you work around it?</w:t>
      </w:r>
    </w:p>
    <w:p>
      <w:pPr>
        <w:pStyle w:val="ListParagraph"/>
        <w:numPr>
          <w:ilvl w:val="0"/>
          <w:numId w:val="1"/>
        </w:numPr>
        <w:spacing w:after="80" w:line="360"/>
      </w:pPr>
      <w:r>
        <w:rPr>
          <w:rFonts w:ascii="Inter" w:cs="Inter" w:eastAsia="Inter" w:hAnsi="Inter"/>
          <w:color w:val="4D4D4D"/>
          <w:sz w:val="22"/>
          <w:szCs w:val="22"/>
        </w:rPr>
        <w:t xml:space="preserve">You said [word they used]. What do you mean by that?</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xrmczyw43maq8zccworyr">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akencpa9c3bexqzjm13zw">
        <w:r>
          <w:rPr>
            <w:rFonts w:ascii="Inter" w:cs="Inter" w:eastAsia="Inter" w:hAnsi="Inter"/>
            <w:color w:val="AA5144"/>
            <w:sz w:val="22"/>
            <w:szCs w:val="22"/>
            <w:u w:val="single"/>
          </w:rPr>
          <w:t xml:space="preserve">https://uxr.cl/en/templates/interview-guide/</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5jm4qftbamyj1_gk8i1" Type="http://schemas.openxmlformats.org/officeDocument/2006/relationships/hyperlink" Target="/en/templates/usability-test-protocol/" TargetMode="External"/><Relationship Id="rIdxrmczyw43maq8zccworyr" Type="http://schemas.openxmlformats.org/officeDocument/2006/relationships/hyperlink" Target="https://creativecommons.org/licenses/by/4.0/" TargetMode="External"/><Relationship Id="rIdakencpa9c3bexqzjm13zw" Type="http://schemas.openxmlformats.org/officeDocument/2006/relationships/hyperlink" Target="https://uxr.cl/en/templates/interview-guid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2026-09-30T19:16:42.182Z</dcterms:created>
  <dcterms:modified xsi:type="dcterms:W3CDTF">2026-09-30T19:16:42.182Z</dcterms:modified>
</cp:coreProperties>
</file>

<file path=docProps/custom.xml><?xml version="1.0" encoding="utf-8"?>
<Properties xmlns="http://schemas.openxmlformats.org/officeDocument/2006/custom-properties" xmlns:vt="http://schemas.openxmlformats.org/officeDocument/2006/docPropsVTypes"/>
</file>