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Inter" w:cs="Inter" w:eastAsia="Inter" w:hAnsi="Inter"/>
          <w:b/>
          <w:bCs/>
          <w:color w:val="AA5144"/>
          <w:spacing w:val="30"/>
          <w:sz w:val="16"/>
          <w:szCs w:val="16"/>
        </w:rPr>
        <w:t xml:space="preserve">DOCUMENTO</w:t>
      </w:r>
    </w:p>
    <w:p>
      <w:pPr>
        <w:pStyle w:val="Title"/>
        <w:spacing w:after="20"/>
      </w:pPr>
      <w:r>
        <w:rPr>
          <w:rFonts w:ascii="Raleway" w:cs="Raleway" w:eastAsia="Raleway" w:hAnsi="Raleway"/>
          <w:b/>
          <w:bCs/>
          <w:color w:val="162B39"/>
          <w:sz w:val="44"/>
          <w:szCs w:val="44"/>
        </w:rPr>
        <w:t xml:space="preserve">Entrevistas con stakeholders</w:t>
      </w:r>
    </w:p>
    <w:p>
      <w:pPr>
        <w:pBdr>
          <w:bottom w:val="single" w:color="1D3648" w:sz="16" w:space="8"/>
        </w:pBdr>
        <w:spacing w:after="200"/>
      </w:pPr>
      <w:r>
        <w:rPr>
          <w:rFonts w:ascii="Inter" w:cs="Inter" w:eastAsia="Inter" w:hAnsi="Inter"/>
          <w:color w:val="5B6975"/>
          <w:sz w:val="21"/>
          <w:szCs w:val="21"/>
        </w:rPr>
        <w:t xml:space="preserve">Stakeholder Interviews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Proyecto: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[nombre] ·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Responsable: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[nombre · rol]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Fecha: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[DD/MM/AAAA] ·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Próxima revisión: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[DD/MM/AAAA]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1. El mapa, antes de agendar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Dibújate al centro y pon los nombres alrededor. Después completa esta tabla, que es el mapa escrito.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80"/>
        <w:gridCol w:w="2103"/>
        <w:gridCol w:w="1900"/>
        <w:gridCol w:w="2074"/>
        <w:gridCol w:w="1857"/>
      </w:tblGrid>
      <w:tr>
        <w:trPr>
          <w:tblHeader/>
        </w:trPr>
        <w:tc>
          <w:tcPr>
            <w:tcW w:type="dxa" w:w="138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Nombre</w:t>
            </w:r>
          </w:p>
        </w:tc>
        <w:tc>
          <w:tcPr>
            <w:tcW w:type="dxa" w:w="210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Rol real en la decisión</w:t>
            </w:r>
          </w:p>
        </w:tc>
        <w:tc>
          <w:tcPr>
            <w:tcW w:type="dxa" w:w="190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Relación contigo</w:t>
            </w:r>
          </w:p>
        </w:tc>
        <w:tc>
          <w:tcPr>
            <w:tcW w:type="dxa" w:w="207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Postura</w:t>
            </w:r>
          </w:p>
        </w:tc>
        <w:tc>
          <w:tcPr>
            <w:tcW w:type="dxa" w:w="18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Quién influye en esta persona</w:t>
            </w:r>
          </w:p>
        </w:tc>
      </w:tr>
      <w:tr>
        <w:trPr>
          <w:tblHeader w:val="false"/>
        </w:trPr>
        <w:tc>
          <w:tcPr>
            <w:tcW w:type="dxa" w:w="138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[nombre]</w:t>
            </w:r>
          </w:p>
        </w:tc>
        <w:tc>
          <w:tcPr>
            <w:tcW w:type="dxa" w:w="210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[decide · influye · le afecta · ejecuta]</w:t>
            </w:r>
          </w:p>
        </w:tc>
        <w:tc>
          <w:tcPr>
            <w:tcW w:type="dxa" w:w="190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[directa · a través de (quién)]</w:t>
            </w:r>
          </w:p>
        </w:tc>
        <w:tc>
          <w:tcPr>
            <w:tcW w:type="dxa" w:w="207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[a favor · neutral · en contra · no se sabe]</w:t>
            </w:r>
          </w:p>
        </w:tc>
        <w:tc>
          <w:tcPr>
            <w:tcW w:type="dxa" w:w="18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[nombre]</w:t>
            </w:r>
          </w:p>
        </w:tc>
      </w:tr>
      <w:tr>
        <w:trPr>
          <w:tblHeader w:val="false"/>
        </w:trPr>
        <w:tc>
          <w:tcPr>
            <w:tcW w:type="dxa" w:w="138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10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90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07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38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10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90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07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Quién queda fuera y por qué: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[a veces la decisión es no entrevistar a alguien; queda escrito]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Orden en que voy a conversar: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Se puede partir por cualquiera que deje la puerta abierta, o por quien al equipo
le preocupa. A quien te pidió la ayuda, pregúntale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con quién es importante que
hables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: esa respuesta arma el resto de la lista mejor que cualquier
organigrama. De ahí en adelante, cada conversación enlaza con la siguiente.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2. Ficha por persona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Se repite una vez por entrevista.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Persona: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[nombre · cargo] ·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Fecha: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[DD/MM/AAAA] ·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Duración: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[45] min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Qué necesito saber de esta persona en particular: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[una frase; no es lo mismo para todas]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Lo que ya sé de ella antes de entrar: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[su rol en el proyecto, qué le importa, qué la mide a ella]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Apertura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Gracias por el tiempo. Quiero entender mejor tu perspectiva sobre [tema] para asegurarme de que la investigación realmente aporte al proyecto.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Después: qué vas a hacer con lo que diga, si vas a grabar, y que nada se va a atribuir con nombre. Preguntar si está de acuerdo con grabar, y esperar la respuesta.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Bloque 1 · Su rol y su historia con esto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Cuéntame qué haces y cómo entra [el proyecto] en tu trabajo.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¿Desde cuándo estás en esto? ¿Qué pasó antes de que llegaras?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¿Qué se intentó ya para resolver esto? ¿Qué resultó y qué no?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Bloque 2 · Qué es el éxito para esta persona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Si esto sale bien, ¿qué habría cambiado en seis meses?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¿Cómo se va a medir? ¿Qué número mira tu equipo?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¿Y a ti, qué te miden a ti?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La pregunta 6 incomoda un poco y es la que más explica. Alguien a quien miden por velocidad de entrega y alguien a quien miden por retención no quieren lo mismo del proyecto, aunque digan lo mismo en la reunión.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Bloque 3 · Qué le preocupa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¿Qué es lo que más te preocupa de esto?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¿Qué tendría que pasar para que consideraras que fue una mala decisión?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¿Hay algo que el equipo esté dando por hecho y que a ti no te convenza?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Bloque 4 · Quién cree que es el usuario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¿Para quién es esto, en tus palabras?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¿En qué te basas para decir eso? [dato, conversación, intuición: las tres son respuestas válidas y hay que distinguirlas]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¿Qué crees que esa persona está tratando de hacer cuando llega acá?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¿Qué te sorprendería descubrir?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Bloque 5 · Cómo quiere trabajar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¿Cómo te gustaría enterarte de lo que vayamos encontrando, y cada cuánto?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¿Qué formato te sirve de verdad? [un informe, una conversación, un taller, un número en un dashboard]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¿A quién más debería estar escuchando que no esté en mi lista?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La 16 va siempre y va al final. Es la que corrige el mapa del punto 1.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Registro de la conversación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5"/>
        <w:gridCol w:w="5709"/>
      </w:tblGrid>
      <w:tr>
        <w:trPr>
          <w:tblHeader/>
        </w:trPr>
        <w:tc>
          <w:tcPr>
            <w:tcW w:type="dxa" w:w="360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570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360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Cómo entiende</w:t>
            </w:r>
          </w:p>
        </w:tc>
        <w:tc>
          <w:tcPr>
            <w:tcW w:type="dxa" w:w="570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[palabras · números · imágenes · experimentar]</w:t>
            </w:r>
          </w:p>
        </w:tc>
      </w:tr>
      <w:tr>
        <w:trPr>
          <w:tblHeader w:val="false"/>
        </w:trPr>
        <w:tc>
          <w:tcPr>
            <w:tcW w:type="dxa" w:w="360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Vocabulario que usa</w:t>
            </w:r>
          </w:p>
        </w:tc>
        <w:tc>
          <w:tcPr>
            <w:tcW w:type="dxa" w:w="570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[«usuarios» o «clientes», «problemas» u «oportunidades»…]</w:t>
            </w:r>
          </w:p>
        </w:tc>
      </w:tr>
      <w:tr>
        <w:trPr>
          <w:tblHeader w:val="false"/>
        </w:trPr>
        <w:tc>
          <w:tcPr>
            <w:tcW w:type="dxa" w:w="360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Dónde se entusiasmó</w:t>
            </w:r>
          </w:p>
        </w:tc>
        <w:tc>
          <w:tcPr>
            <w:tcW w:type="dxa" w:w="570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360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Dónde se puso a la defensiva</w:t>
            </w:r>
          </w:p>
        </w:tc>
        <w:tc>
          <w:tcPr>
            <w:tcW w:type="dxa" w:w="570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360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Qué evitó</w:t>
            </w:r>
          </w:p>
        </w:tc>
        <w:tc>
          <w:tcPr>
            <w:tcW w:type="dxa" w:w="570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360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Cita textual que resume su postura</w:t>
            </w:r>
          </w:p>
        </w:tc>
        <w:tc>
          <w:tcPr>
            <w:tcW w:type="dxa" w:w="570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"[ ]"</w:t>
            </w:r>
          </w:p>
        </w:tc>
      </w:tr>
      <w:tr>
        <w:trPr>
          <w:tblHeader w:val="false"/>
        </w:trPr>
        <w:tc>
          <w:tcPr>
            <w:tcW w:type="dxa" w:w="360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Qué me quedó por preguntarle</w:t>
            </w:r>
          </w:p>
        </w:tc>
        <w:tc>
          <w:tcPr>
            <w:tcW w:type="dxa" w:w="570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</w:tbl>
    <w:p>
      <w:pPr>
        <w:spacing w:after="160"/>
      </w:pP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3. Síntesis, cuando terminaron todas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En qué coinciden todas las personas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[Lo que nadie discute. Suele ser el punto de partida, y a veces es una suposición compartida que nadie ha comprobado.]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Dónde se contradicen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Esta tabla es lo más valioso del ejercicio. Un desacuerdo entre stakeholders sobre un hecho —no sobre una preferencia— es, casi siempre, la pregunta de investigación.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14"/>
        <w:gridCol w:w="1730"/>
        <w:gridCol w:w="2669"/>
        <w:gridCol w:w="3701"/>
      </w:tblGrid>
      <w:tr>
        <w:trPr>
          <w:tblHeader/>
        </w:trPr>
        <w:tc>
          <w:tcPr>
            <w:tcW w:type="dxa" w:w="121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Tema</w:t>
            </w:r>
          </w:p>
        </w:tc>
        <w:tc>
          <w:tcPr>
            <w:tcW w:type="dxa" w:w="173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Qué dice quién</w:t>
            </w:r>
          </w:p>
        </w:tc>
        <w:tc>
          <w:tcPr>
            <w:tcW w:type="dxa" w:w="266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Es desacuerdo de…</w:t>
            </w:r>
          </w:p>
        </w:tc>
        <w:tc>
          <w:tcPr>
            <w:tcW w:type="dxa" w:w="370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¿Lo puede resolver una investigación?</w:t>
            </w:r>
          </w:p>
        </w:tc>
      </w:tr>
      <w:tr>
        <w:trPr>
          <w:tblHeader w:val="false"/>
        </w:trPr>
        <w:tc>
          <w:tcPr>
            <w:tcW w:type="dxa" w:w="121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[tema]</w:t>
            </w:r>
          </w:p>
        </w:tc>
        <w:tc>
          <w:tcPr>
            <w:tcW w:type="dxa" w:w="173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[A dice X · B dice Y]</w:t>
            </w:r>
          </w:p>
        </w:tc>
        <w:tc>
          <w:tcPr>
            <w:tcW w:type="dxa" w:w="266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[hecho · prioridad · valores]</w:t>
            </w:r>
          </w:p>
        </w:tc>
        <w:tc>
          <w:tcPr>
            <w:tcW w:type="dxa" w:w="370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[sí, con qué método · no, es una decisión]</w:t>
            </w:r>
          </w:p>
        </w:tc>
      </w:tr>
      <w:tr>
        <w:trPr>
          <w:tblHeader w:val="false"/>
        </w:trPr>
        <w:tc>
          <w:tcPr>
            <w:tcW w:type="dxa" w:w="121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173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66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370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Un desacuerdo de prioridades o de valores no se resuelve investigando: se resuelve decidiendo, y quien decide tiene nombre. Confundirlos hace que un estudio cargue con una discusión que no le toca.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Qué se dio por hecho y nadie verificó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[La lista de suposiciones que salieron de estas conversaciones. Es la entrada del canvas de hipótesis.]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Qué cambia en el plan de investigación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[Preguntas que entran, alcance que se recorta, decisión que quedó explícita, y quién la toma.]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Nota de método y limitaciones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Esto recoge lo que la organización cree, no lo que hacen las personas usuarias. Es contexto y encuadre, no evidencia sobre el producto.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Lo que se dice en una entrevista con alguien que tiene poder está filtrado por lo que a esa persona le conviene decir, y por lo que cree que tú quieres oír. Contrastar entre varias es lo que corrige eso; una sola entrevista no.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Nada de lo que se registre acá se comparte con nombre y apellido sin permiso. Si el mapa de posturas circula, deja de haber respuestas honestas la próxima vez.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Caduca, y rápido. Las organizaciones cambian de gente: revisar en [fecha].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Licencia y atribución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Plantilla de UXR SpA · Paulina Contreras · versión 1.0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Publicada bajo Creative Commons Atribución 4.0 Internacional (CC BY 4.0):
</w:t>
      </w:r>
      <w:hyperlink w:history="1" r:id="rId1gcosw45acuyma-i8j0gd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https://creativecommons.org/licenses/by/4.0/deed.es</w:t>
        </w:r>
      </w:hyperlink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Puedes usarla, adaptarla y usarla en trabajo pagado, incluso comercialmente,
siempre que cites la autoría y enlaces a uxr.cl.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La licencia cubre esta plantilla. El documento que completes con ella es tuyo y
no queda bajo esta licencia: los datos de tu estudio y de tus participantes son
tuyos.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Original, contexto de uso y fundamento legal: </w:t>
      </w:r>
      <w:hyperlink w:history="1" r:id="rIdwu3teshv4wt7svqc_krkv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https://uxr.cl/es/plantillas/entrevistas-con-stakeholders/</w:t>
        </w:r>
      </w:hyperlink>
      <w:r>
        <w:rPr>
          <w:rFonts w:ascii="Inter" w:cs="Inter" w:eastAsia="Inter" w:hAnsi="Inter"/>
          <w:color w:val="4D4D4D"/>
          <w:sz w:val="22"/>
          <w:szCs w:val="22"/>
        </w:rPr>
        <w:t xml:space="preserve">
Revisa que tu copia no esté vencida.</w:t>
      </w:r>
    </w:p>
    <w:sectPr>
      <w:pgSz w:w="11906" w:h="16838" w:orient="portrait"/>
      <w:pgMar w:top="1296" w:right="1296" w:bottom="1296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  <w:lvl w:ilvl="1" w15:tentative="1">
      <w:start w:val="1"/>
      <w:numFmt w:val="decimal"/>
      <w:lvlText w:val="%2."/>
      <w:lvlJc w:val="start"/>
      <w:pPr>
        <w:ind w:left="720" w:hanging="260"/>
      </w:pPr>
    </w:lvl>
    <w:lvl w:ilvl="2" w15:tentative="1">
      <w:start w:val="1"/>
      <w:numFmt w:val="decimal"/>
      <w:lvlText w:val="%3."/>
      <w:lvlJc w:val="start"/>
      <w:pPr>
        <w:ind w:left="108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4D4D4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gcosw45acuyma-i8j0gd" Type="http://schemas.openxmlformats.org/officeDocument/2006/relationships/hyperlink" Target="https://creativecommons.org/licenses/by/4.0/deed.es" TargetMode="External"/><Relationship Id="rIdwu3teshv4wt7svqc_krkv" Type="http://schemas.openxmlformats.org/officeDocument/2006/relationships/hyperlink" Target="https://uxr.cl/es/plantillas/entrevistas-con-stakeholder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2026-09-30T19:16:42.248Z</dcterms:created>
  <dcterms:modified xsi:type="dcterms:W3CDTF">2026-09-30T19:16:42.248Z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